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A5CB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TERMS AND CONDITIONS</w:t>
      </w:r>
    </w:p>
    <w:p w14:paraId="2E1312C5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3E7FC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Permission is hereby granted, free of charge, to any person </w:t>
      </w:r>
    </w:p>
    <w:p w14:paraId="72A76EE8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obtaining a copy of the STIX Fonts-TM set accompanying this license </w:t>
      </w:r>
    </w:p>
    <w:p w14:paraId="1C56BB9C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collectively</w:t>
      </w:r>
      <w:proofErr w:type="gramEnd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the "Fonts") and the associated documentation files </w:t>
      </w:r>
    </w:p>
    <w:p w14:paraId="466816EE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collectively</w:t>
      </w:r>
      <w:proofErr w:type="gramEnd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Fonts, the "Font Software"), to reproduce and </w:t>
      </w:r>
    </w:p>
    <w:p w14:paraId="2244785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Font Software, including the rights to use, copy, merge </w:t>
      </w:r>
    </w:p>
    <w:p w14:paraId="37C946D8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publish copies of the Font Software, and to permit persons to whom </w:t>
      </w:r>
    </w:p>
    <w:p w14:paraId="3FAFB0DF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Font Software is furnished to do so same, subject to the following </w:t>
      </w:r>
    </w:p>
    <w:p w14:paraId="52214423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(the "License").</w:t>
      </w:r>
    </w:p>
    <w:p w14:paraId="613FC67C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E5FBB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The following copyright and trademark notice and these Terms and </w:t>
      </w:r>
    </w:p>
    <w:p w14:paraId="4A9B7D39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shall be included in all copies of one or more of the Font </w:t>
      </w:r>
    </w:p>
    <w:p w14:paraId="4A1FC9F3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typefaces and any derivative work created as permitted under this </w:t>
      </w:r>
    </w:p>
    <w:p w14:paraId="40934BBD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6DCD710B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69599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Copyright (c) 2001-2005 by the STI Pub Companies, consisting of </w:t>
      </w:r>
    </w:p>
    <w:p w14:paraId="49561048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American Institute of Physics, the American Chemical Society, the </w:t>
      </w:r>
    </w:p>
    <w:p w14:paraId="05BB842F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American Mathematical Society, the American Physical Society, Elsevier, </w:t>
      </w:r>
    </w:p>
    <w:p w14:paraId="05CAB361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Inc., and The Institute of Electrical and Electronic Engineers, Inc. </w:t>
      </w:r>
    </w:p>
    <w:p w14:paraId="4C503B79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copyright (c) 1998-2003 by </w:t>
      </w:r>
      <w:proofErr w:type="spellStart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MicroPress</w:t>
      </w:r>
      <w:proofErr w:type="spellEnd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Inc. Portions copyright </w:t>
      </w:r>
    </w:p>
    <w:p w14:paraId="3D066361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(c) 1990 by Elsevier, Inc. All rights reserved. STIX Fonts-TM is a </w:t>
      </w:r>
    </w:p>
    <w:p w14:paraId="391F529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trademark of The Institute of Electrical and Electronics Engineers, Inc.</w:t>
      </w:r>
    </w:p>
    <w:p w14:paraId="01B00FE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DAD82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You may (a) convert the Fonts from one format to another (e.g., </w:t>
      </w:r>
    </w:p>
    <w:p w14:paraId="56D649B7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TrueType to PostScript), in which case the normal and reasonable </w:t>
      </w:r>
    </w:p>
    <w:p w14:paraId="75D6DB2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distortion that occurs during such conversion shall be permitted and (b) </w:t>
      </w:r>
    </w:p>
    <w:p w14:paraId="4EA15F2C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embed or include a subset of the Fonts in a document for the purposes of </w:t>
      </w:r>
    </w:p>
    <w:p w14:paraId="1FCD0144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allowing users to read text in the document that utilizes the Fonts. In </w:t>
      </w:r>
    </w:p>
    <w:p w14:paraId="16B63EDC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each case, you may use the STIX Fonts-TM mark to designate the resulting </w:t>
      </w:r>
    </w:p>
    <w:p w14:paraId="68963764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Fonts or subset of the Fonts.</w:t>
      </w:r>
    </w:p>
    <w:p w14:paraId="65D7DD61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4BB37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You may also (a) add glyphs or characters to the Fonts, or modify </w:t>
      </w:r>
    </w:p>
    <w:p w14:paraId="3E9EF2D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shape of existing glyphs, so long as the base set of glyphs is not </w:t>
      </w:r>
    </w:p>
    <w:p w14:paraId="72D5FA7D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removed and (b) delete glyphs or characters from the Fonts, provided </w:t>
      </w:r>
    </w:p>
    <w:p w14:paraId="15F780F4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the resulting font set is distributed with the following </w:t>
      </w:r>
    </w:p>
    <w:p w14:paraId="531AC7B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disclaimer: "This [name] font does not include all the Unicode points </w:t>
      </w:r>
    </w:p>
    <w:p w14:paraId="456C7E5D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in the STIX Fonts-TM set but may include others." In each case, </w:t>
      </w:r>
    </w:p>
    <w:p w14:paraId="6E38892E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name used to denote the resulting font set shall not include the </w:t>
      </w:r>
    </w:p>
    <w:p w14:paraId="09F389EC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term "STIX" or any similar term.</w:t>
      </w:r>
    </w:p>
    <w:p w14:paraId="5EFEDEE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A1849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You may charge a fee in connection with the distribution of the </w:t>
      </w:r>
    </w:p>
    <w:p w14:paraId="6842969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Font Software, provided that no copy of one or more of the </w:t>
      </w:r>
      <w:proofErr w:type="gramStart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individual</w:t>
      </w:r>
      <w:proofErr w:type="gramEnd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D97F24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Font typefaces that form the STIX Fonts-TM set may be sold by itself.</w:t>
      </w:r>
    </w:p>
    <w:p w14:paraId="2935617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8A808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THE FONT SOFTWARE IS PROVIDED "AS IS," WITHOUT WARRANTY OF ANY </w:t>
      </w:r>
    </w:p>
    <w:p w14:paraId="1B8335A4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KIND, EXPRESS OR IMPLIED, INCLUDING, BUT NOT LIMITED TO, ANY WARRANTIES </w:t>
      </w:r>
    </w:p>
    <w:p w14:paraId="13AD9C7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MERCHANTABILITY, FITNESS FOR A PARTICULAR PURPOSE AND NONINFRINGEMENT </w:t>
      </w:r>
    </w:p>
    <w:p w14:paraId="06572F9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COPYRIGHT, PATENT, TRADEMARK OR OTHER RIGHT. IN NO EVENT SHALL </w:t>
      </w:r>
    </w:p>
    <w:p w14:paraId="59C9382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MICROPRESS OR ANY OF THE STI PUB COMPANIES BE LIABLE FOR ANY CLAIM, </w:t>
      </w:r>
    </w:p>
    <w:p w14:paraId="177B0B07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 OR OTHER LIABILITY, INCLUDING, BUT NOT LIMITED TO, ANY GENERAL, </w:t>
      </w:r>
    </w:p>
    <w:p w14:paraId="6662D87E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SPECIAL, INDIRECT, INCIDENTAL OR CONSEQUENTIAL DAMAGES, WHETHER IN AN </w:t>
      </w:r>
    </w:p>
    <w:p w14:paraId="79184884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ACTION OF CONTRACT, TORT OR OTHERWISE, ARISING FROM OR OUT OF THE USE OR </w:t>
      </w:r>
    </w:p>
    <w:p w14:paraId="33A2DBA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INABILITY TO USE THE FONT SOFTWARE OR FROM OTHER DEALINGS IN THE FONT </w:t>
      </w:r>
    </w:p>
    <w:p w14:paraId="09D063B8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8E2E1D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BBEB6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Except as contained in the notice set forth in Section 2, the </w:t>
      </w:r>
    </w:p>
    <w:p w14:paraId="1B204474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names </w:t>
      </w:r>
      <w:proofErr w:type="spellStart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MicroPress</w:t>
      </w:r>
      <w:proofErr w:type="spellEnd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 and STI Pub Companies, as well as the names of the </w:t>
      </w:r>
    </w:p>
    <w:p w14:paraId="3FEEE50A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companies/organizations that compose the STI Pub Companies, shall not be </w:t>
      </w:r>
    </w:p>
    <w:p w14:paraId="4AD594BD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used in advertising or otherwise to promote the sale, use or other </w:t>
      </w:r>
    </w:p>
    <w:p w14:paraId="7EB7E3E8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dealings in the Font Software without the prior written consent of the </w:t>
      </w:r>
    </w:p>
    <w:p w14:paraId="6FAF45E5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respective company or organization.</w:t>
      </w:r>
    </w:p>
    <w:p w14:paraId="321963E5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A0BDB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This License shall become null and void in the event of any </w:t>
      </w:r>
    </w:p>
    <w:p w14:paraId="694584DB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material breach of the Terms and Conditions herein by licensee.</w:t>
      </w:r>
    </w:p>
    <w:p w14:paraId="2B06BD85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169BD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 substantial portion of the STIX Fonts set was developed by </w:t>
      </w:r>
    </w:p>
    <w:p w14:paraId="17624A02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MicroPress</w:t>
      </w:r>
      <w:proofErr w:type="spellEnd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 for the STI Pub Companies. To obtain additional </w:t>
      </w:r>
    </w:p>
    <w:p w14:paraId="30BDFA1B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mathematical fonts, please contact </w:t>
      </w:r>
      <w:proofErr w:type="spellStart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MicroPress</w:t>
      </w:r>
      <w:proofErr w:type="spellEnd"/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Inc., 68-30 Harrow </w:t>
      </w:r>
    </w:p>
    <w:p w14:paraId="0330AD50" w14:textId="77777777" w:rsidR="00E20C0F" w:rsidRPr="00E20C0F" w:rsidRDefault="00E20C0F" w:rsidP="00E20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0C0F">
        <w:rPr>
          <w:rFonts w:ascii="Courier New" w:eastAsia="Times New Roman" w:hAnsi="Courier New" w:cs="Courier New"/>
          <w:color w:val="000000"/>
          <w:sz w:val="20"/>
          <w:szCs w:val="20"/>
        </w:rPr>
        <w:t>Street, Forest Hills, NY 11375, USA - Phone: (718) 575-1816.</w:t>
      </w:r>
    </w:p>
    <w:p w14:paraId="536A42D5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0F"/>
    <w:rsid w:val="005163BC"/>
    <w:rsid w:val="00E2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624EA"/>
  <w15:chartTrackingRefBased/>
  <w15:docId w15:val="{95D6E573-F5A3-4F46-A612-88326D78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0C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0C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3330</Characters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2022-10-29T14:27:00Z</dcterms:created>
  <dcterms:modified xsi:type="dcterms:W3CDTF">2022-10-29T14:28:00Z</dcterms:modified>
</cp:coreProperties>
</file>